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8B8A12" w14:textId="09C04D62" w:rsidR="003510D5" w:rsidRPr="003510D5" w:rsidRDefault="003510D5" w:rsidP="003510D5">
      <w:pPr>
        <w:spacing w:after="0" w:line="240" w:lineRule="auto"/>
        <w:jc w:val="center"/>
        <w:rPr>
          <w:rFonts w:cstheme="minorHAnsi"/>
          <w:b/>
          <w:color w:val="FFC000"/>
          <w:sz w:val="32"/>
          <w:szCs w:val="32"/>
        </w:rPr>
      </w:pPr>
      <w:r w:rsidRPr="003510D5">
        <w:rPr>
          <w:rFonts w:cstheme="minorHAnsi"/>
          <w:b/>
          <w:color w:val="FFC000"/>
          <w:sz w:val="32"/>
          <w:szCs w:val="32"/>
        </w:rPr>
        <w:t>Verhaltenskodex</w:t>
      </w:r>
      <w:r w:rsidRPr="003510D5">
        <w:rPr>
          <w:rFonts w:cstheme="minorHAnsi"/>
          <w:b/>
          <w:color w:val="FFC000"/>
          <w:sz w:val="32"/>
          <w:szCs w:val="32"/>
        </w:rPr>
        <w:t xml:space="preserve"> der Pfarrei Heilige Schutzengel Vorderrhön</w:t>
      </w:r>
      <w:r w:rsidRPr="003510D5">
        <w:rPr>
          <w:rFonts w:cstheme="minorHAnsi"/>
          <w:b/>
          <w:color w:val="FFC000"/>
          <w:sz w:val="32"/>
          <w:szCs w:val="32"/>
        </w:rPr>
        <w:br/>
      </w:r>
    </w:p>
    <w:p w14:paraId="113CDABD" w14:textId="77777777" w:rsidR="003510D5" w:rsidRPr="003510D5" w:rsidRDefault="003510D5" w:rsidP="003510D5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3510D5">
        <w:rPr>
          <w:rFonts w:cstheme="minorHAnsi"/>
          <w:sz w:val="24"/>
          <w:szCs w:val="24"/>
        </w:rPr>
        <w:t>Respekt, Wertschätzung und Vertrauen prägen die Arbeit mit Kindern, Jugendlichen, Schutz-, und Hilfsbedürftigen, sowie das Miteinander der haupt- und ehrenamtlichen MitarbeiterInnen. Wir verpflichten uns konkrete Maßnahmen umzusetzen, um Grenzverletzungen, sexuelle Übergriffe und Missbrauch zu verhindern. Gerade in Bezug auf Kinder- und Jugendliche sind wir uns auch der eigenen Vorbildfunktion bewusst.</w:t>
      </w:r>
    </w:p>
    <w:p w14:paraId="66A0446C" w14:textId="77777777" w:rsidR="003510D5" w:rsidRPr="003510D5" w:rsidRDefault="003510D5" w:rsidP="003510D5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3510D5">
        <w:rPr>
          <w:rFonts w:cstheme="minorHAnsi"/>
          <w:sz w:val="24"/>
          <w:szCs w:val="24"/>
        </w:rPr>
        <w:t>Dieser Verhaltenskodex soll allen Beteiligten einen verbindlichen Orientierungsrahmen geben, um:</w:t>
      </w:r>
    </w:p>
    <w:p w14:paraId="2D6DD32E" w14:textId="77777777" w:rsidR="003510D5" w:rsidRPr="003510D5" w:rsidRDefault="003510D5" w:rsidP="003510D5">
      <w:pPr>
        <w:pStyle w:val="Listenabsatz"/>
        <w:numPr>
          <w:ilvl w:val="0"/>
          <w:numId w:val="1"/>
        </w:numPr>
        <w:spacing w:after="0" w:line="240" w:lineRule="auto"/>
        <w:jc w:val="both"/>
        <w:rPr>
          <w:rFonts w:cstheme="minorHAnsi"/>
          <w:sz w:val="24"/>
          <w:szCs w:val="24"/>
        </w:rPr>
      </w:pPr>
      <w:r w:rsidRPr="003510D5">
        <w:rPr>
          <w:rFonts w:cstheme="minorHAnsi"/>
          <w:sz w:val="24"/>
          <w:szCs w:val="24"/>
        </w:rPr>
        <w:t>das Wohl und die Entwicklung der Schutzbefohlenen zu fördern,</w:t>
      </w:r>
    </w:p>
    <w:p w14:paraId="694B4D6C" w14:textId="77777777" w:rsidR="003510D5" w:rsidRPr="003510D5" w:rsidRDefault="003510D5" w:rsidP="003510D5">
      <w:pPr>
        <w:pStyle w:val="Listenabsatz"/>
        <w:numPr>
          <w:ilvl w:val="0"/>
          <w:numId w:val="1"/>
        </w:numPr>
        <w:spacing w:after="0" w:line="240" w:lineRule="auto"/>
        <w:jc w:val="both"/>
        <w:rPr>
          <w:rFonts w:cstheme="minorHAnsi"/>
          <w:sz w:val="24"/>
          <w:szCs w:val="24"/>
        </w:rPr>
      </w:pPr>
      <w:r w:rsidRPr="003510D5">
        <w:rPr>
          <w:rFonts w:cstheme="minorHAnsi"/>
          <w:sz w:val="24"/>
          <w:szCs w:val="24"/>
        </w:rPr>
        <w:t>das eigene Handeln zu hinterfragen,</w:t>
      </w:r>
    </w:p>
    <w:p w14:paraId="08E60D8B" w14:textId="77777777" w:rsidR="003510D5" w:rsidRPr="003510D5" w:rsidRDefault="003510D5" w:rsidP="003510D5">
      <w:pPr>
        <w:pStyle w:val="Listenabsatz"/>
        <w:numPr>
          <w:ilvl w:val="0"/>
          <w:numId w:val="1"/>
        </w:numPr>
        <w:spacing w:after="0" w:line="240" w:lineRule="auto"/>
        <w:jc w:val="both"/>
        <w:rPr>
          <w:rFonts w:cstheme="minorHAnsi"/>
          <w:sz w:val="24"/>
          <w:szCs w:val="24"/>
        </w:rPr>
      </w:pPr>
      <w:r w:rsidRPr="003510D5">
        <w:rPr>
          <w:rFonts w:cstheme="minorHAnsi"/>
          <w:sz w:val="24"/>
          <w:szCs w:val="24"/>
        </w:rPr>
        <w:t>Grenzverletzungen zu erkennen und angemessen darauf zu reagieren</w:t>
      </w:r>
    </w:p>
    <w:p w14:paraId="7CA230C9" w14:textId="77777777" w:rsidR="003510D5" w:rsidRPr="003510D5" w:rsidRDefault="003510D5" w:rsidP="003510D5">
      <w:pPr>
        <w:pStyle w:val="Listenabsatz"/>
        <w:numPr>
          <w:ilvl w:val="0"/>
          <w:numId w:val="1"/>
        </w:numPr>
        <w:spacing w:after="0" w:line="240" w:lineRule="auto"/>
        <w:jc w:val="both"/>
        <w:rPr>
          <w:rFonts w:cstheme="minorHAnsi"/>
          <w:sz w:val="24"/>
          <w:szCs w:val="24"/>
        </w:rPr>
      </w:pPr>
      <w:r w:rsidRPr="003510D5">
        <w:rPr>
          <w:rFonts w:cstheme="minorHAnsi"/>
          <w:sz w:val="24"/>
          <w:szCs w:val="24"/>
        </w:rPr>
        <w:t>mögliche Täter*innen abzuschrecken.</w:t>
      </w:r>
    </w:p>
    <w:p w14:paraId="75367E0F" w14:textId="77777777" w:rsidR="003510D5" w:rsidRPr="003510D5" w:rsidRDefault="003510D5" w:rsidP="003510D5">
      <w:pPr>
        <w:spacing w:after="0" w:line="240" w:lineRule="auto"/>
        <w:ind w:left="66"/>
        <w:jc w:val="both"/>
        <w:rPr>
          <w:rFonts w:cstheme="minorHAnsi"/>
          <w:sz w:val="24"/>
          <w:szCs w:val="24"/>
        </w:rPr>
      </w:pPr>
    </w:p>
    <w:p w14:paraId="468F0D25" w14:textId="77777777" w:rsidR="003510D5" w:rsidRPr="003510D5" w:rsidRDefault="003510D5" w:rsidP="003510D5">
      <w:pPr>
        <w:spacing w:after="0" w:line="240" w:lineRule="auto"/>
        <w:ind w:left="66"/>
        <w:jc w:val="both"/>
        <w:rPr>
          <w:rFonts w:cstheme="minorHAnsi"/>
          <w:b/>
          <w:bCs/>
          <w:sz w:val="24"/>
          <w:szCs w:val="24"/>
        </w:rPr>
      </w:pPr>
      <w:r w:rsidRPr="003510D5">
        <w:rPr>
          <w:rFonts w:cstheme="minorHAnsi"/>
          <w:b/>
          <w:bCs/>
          <w:sz w:val="24"/>
          <w:szCs w:val="24"/>
        </w:rPr>
        <w:t>Sprache, Wortwahl und Kleidung</w:t>
      </w:r>
    </w:p>
    <w:p w14:paraId="78F81C7B" w14:textId="77777777" w:rsidR="003510D5" w:rsidRPr="003510D5" w:rsidRDefault="003510D5" w:rsidP="003510D5">
      <w:pPr>
        <w:spacing w:after="0" w:line="240" w:lineRule="auto"/>
        <w:ind w:left="66"/>
        <w:jc w:val="both"/>
        <w:rPr>
          <w:rFonts w:cstheme="minorHAnsi"/>
          <w:sz w:val="24"/>
          <w:szCs w:val="24"/>
        </w:rPr>
      </w:pPr>
      <w:r w:rsidRPr="003510D5">
        <w:rPr>
          <w:rFonts w:cstheme="minorHAnsi"/>
          <w:sz w:val="24"/>
          <w:szCs w:val="24"/>
        </w:rPr>
        <w:t>Jede Kommunikation wird von der Wertschätzung des Gegenübers geprägt.</w:t>
      </w:r>
    </w:p>
    <w:p w14:paraId="616984EE" w14:textId="77777777" w:rsidR="003510D5" w:rsidRPr="003510D5" w:rsidRDefault="003510D5" w:rsidP="003510D5">
      <w:pPr>
        <w:spacing w:after="0" w:line="240" w:lineRule="auto"/>
        <w:ind w:left="66"/>
        <w:jc w:val="both"/>
        <w:rPr>
          <w:rFonts w:cstheme="minorHAnsi"/>
          <w:sz w:val="24"/>
          <w:szCs w:val="24"/>
        </w:rPr>
      </w:pPr>
      <w:r w:rsidRPr="003510D5">
        <w:rPr>
          <w:rFonts w:cstheme="minorHAnsi"/>
          <w:sz w:val="24"/>
          <w:szCs w:val="24"/>
        </w:rPr>
        <w:t>Jede Art von Diskriminierung hat in unseren Pfarreien keinen Platz!</w:t>
      </w:r>
    </w:p>
    <w:p w14:paraId="281D8E2E" w14:textId="77777777" w:rsidR="003510D5" w:rsidRPr="003510D5" w:rsidRDefault="003510D5" w:rsidP="003510D5">
      <w:pPr>
        <w:pStyle w:val="Listenabsatz"/>
        <w:numPr>
          <w:ilvl w:val="0"/>
          <w:numId w:val="4"/>
        </w:numPr>
        <w:spacing w:after="0" w:line="240" w:lineRule="auto"/>
        <w:jc w:val="both"/>
        <w:rPr>
          <w:rFonts w:cstheme="minorHAnsi"/>
          <w:sz w:val="24"/>
          <w:szCs w:val="24"/>
        </w:rPr>
      </w:pPr>
      <w:r w:rsidRPr="003510D5">
        <w:rPr>
          <w:rFonts w:cstheme="minorHAnsi"/>
          <w:sz w:val="24"/>
          <w:szCs w:val="24"/>
        </w:rPr>
        <w:t>Wir achten besonders auf die eigene Wortwahl, denn Wörter können beleidigen und den anderen erniedrigen.</w:t>
      </w:r>
    </w:p>
    <w:p w14:paraId="10E44DE2" w14:textId="77777777" w:rsidR="003510D5" w:rsidRPr="003510D5" w:rsidRDefault="003510D5" w:rsidP="003510D5">
      <w:pPr>
        <w:pStyle w:val="Listenabsatz"/>
        <w:numPr>
          <w:ilvl w:val="0"/>
          <w:numId w:val="4"/>
        </w:numPr>
        <w:spacing w:after="0" w:line="240" w:lineRule="auto"/>
        <w:jc w:val="both"/>
        <w:rPr>
          <w:rFonts w:cstheme="minorHAnsi"/>
          <w:sz w:val="24"/>
          <w:szCs w:val="24"/>
        </w:rPr>
      </w:pPr>
      <w:r w:rsidRPr="003510D5">
        <w:rPr>
          <w:rFonts w:cstheme="minorHAnsi"/>
          <w:sz w:val="24"/>
          <w:szCs w:val="24"/>
        </w:rPr>
        <w:t>Wir dulden keine Beschimpfungen. Besonders sexualisierte Beleidigungen werden thematisiert und damit Bewusstsein geschaffen, dass und wie sie andere verletzen.</w:t>
      </w:r>
    </w:p>
    <w:p w14:paraId="218CA268" w14:textId="77777777" w:rsidR="003510D5" w:rsidRPr="003510D5" w:rsidRDefault="003510D5" w:rsidP="003510D5">
      <w:pPr>
        <w:pStyle w:val="Listenabsatz"/>
        <w:numPr>
          <w:ilvl w:val="0"/>
          <w:numId w:val="4"/>
        </w:numPr>
        <w:spacing w:after="0" w:line="240" w:lineRule="auto"/>
        <w:jc w:val="both"/>
        <w:rPr>
          <w:rFonts w:cstheme="minorHAnsi"/>
          <w:sz w:val="24"/>
          <w:szCs w:val="24"/>
        </w:rPr>
      </w:pPr>
      <w:r w:rsidRPr="003510D5">
        <w:rPr>
          <w:rFonts w:cstheme="minorHAnsi"/>
          <w:sz w:val="24"/>
          <w:szCs w:val="24"/>
        </w:rPr>
        <w:t>Wir dulden es nicht, wenn Gruppenmitglieder wegen ihrer Kleidung ausgegrenzt werden.</w:t>
      </w:r>
    </w:p>
    <w:p w14:paraId="2B3F3850" w14:textId="77777777" w:rsidR="003510D5" w:rsidRPr="003510D5" w:rsidRDefault="003510D5" w:rsidP="003510D5">
      <w:pPr>
        <w:pStyle w:val="Listenabsatz"/>
        <w:numPr>
          <w:ilvl w:val="0"/>
          <w:numId w:val="4"/>
        </w:numPr>
        <w:spacing w:after="0" w:line="240" w:lineRule="auto"/>
        <w:jc w:val="both"/>
        <w:rPr>
          <w:rFonts w:cstheme="minorHAnsi"/>
          <w:sz w:val="24"/>
          <w:szCs w:val="24"/>
        </w:rPr>
      </w:pPr>
      <w:r w:rsidRPr="003510D5">
        <w:rPr>
          <w:rFonts w:cstheme="minorHAnsi"/>
          <w:sz w:val="24"/>
          <w:szCs w:val="24"/>
        </w:rPr>
        <w:t>Wir achten auf eigene angemessene Kleidung, die weder zu freizügig noch mit provozierenden Aufdrucken versehen ist.</w:t>
      </w:r>
    </w:p>
    <w:p w14:paraId="3360284F" w14:textId="77777777" w:rsidR="003510D5" w:rsidRPr="003510D5" w:rsidRDefault="003510D5" w:rsidP="003510D5">
      <w:pPr>
        <w:spacing w:after="0" w:line="240" w:lineRule="auto"/>
        <w:ind w:left="66"/>
        <w:jc w:val="both"/>
        <w:rPr>
          <w:rFonts w:cstheme="minorHAnsi"/>
          <w:sz w:val="24"/>
          <w:szCs w:val="24"/>
        </w:rPr>
      </w:pPr>
    </w:p>
    <w:p w14:paraId="0AF730F9" w14:textId="77777777" w:rsidR="003510D5" w:rsidRPr="003510D5" w:rsidRDefault="003510D5" w:rsidP="003510D5">
      <w:pPr>
        <w:spacing w:after="0" w:line="240" w:lineRule="auto"/>
        <w:ind w:left="66"/>
        <w:jc w:val="both"/>
        <w:rPr>
          <w:rFonts w:cstheme="minorHAnsi"/>
          <w:b/>
          <w:bCs/>
          <w:sz w:val="24"/>
          <w:szCs w:val="24"/>
        </w:rPr>
      </w:pPr>
      <w:r w:rsidRPr="003510D5">
        <w:rPr>
          <w:rFonts w:cstheme="minorHAnsi"/>
          <w:b/>
          <w:bCs/>
          <w:sz w:val="24"/>
          <w:szCs w:val="24"/>
        </w:rPr>
        <w:t>Adäquate Gestaltung von Nähe und Distanz</w:t>
      </w:r>
    </w:p>
    <w:p w14:paraId="481E84DE" w14:textId="77777777" w:rsidR="003510D5" w:rsidRPr="003510D5" w:rsidRDefault="003510D5" w:rsidP="003510D5">
      <w:pPr>
        <w:spacing w:after="0" w:line="240" w:lineRule="auto"/>
        <w:ind w:left="68"/>
        <w:jc w:val="both"/>
        <w:rPr>
          <w:rFonts w:cstheme="minorHAnsi"/>
          <w:sz w:val="24"/>
          <w:szCs w:val="24"/>
        </w:rPr>
      </w:pPr>
      <w:r w:rsidRPr="003510D5">
        <w:rPr>
          <w:rFonts w:cstheme="minorHAnsi"/>
          <w:sz w:val="24"/>
          <w:szCs w:val="24"/>
        </w:rPr>
        <w:t>Ein vertrauensvolles Miteinander von Kindern und Jugendlichen mit den ehren- und hauptamtlichen Bezugspersonen in der Kirchengemeinde erfordert ein ausgewogenes Verhältnis von Nähe und Distanz. Die Verantwortung dafür liegt immer bei den Betreuern.</w:t>
      </w:r>
    </w:p>
    <w:p w14:paraId="55DC0C44" w14:textId="77777777" w:rsidR="003510D5" w:rsidRPr="003510D5" w:rsidRDefault="003510D5" w:rsidP="003510D5">
      <w:pPr>
        <w:pStyle w:val="Listenabsatz"/>
        <w:numPr>
          <w:ilvl w:val="0"/>
          <w:numId w:val="2"/>
        </w:numPr>
        <w:spacing w:after="0" w:line="240" w:lineRule="auto"/>
        <w:jc w:val="both"/>
        <w:rPr>
          <w:rFonts w:cstheme="minorHAnsi"/>
          <w:sz w:val="24"/>
          <w:szCs w:val="24"/>
        </w:rPr>
      </w:pPr>
      <w:r w:rsidRPr="003510D5">
        <w:rPr>
          <w:rFonts w:cstheme="minorHAnsi"/>
          <w:sz w:val="24"/>
          <w:szCs w:val="24"/>
        </w:rPr>
        <w:t xml:space="preserve">Wir respektieren in jedem Fall die individuellen Grenzen der Kinder und Jugendlichen. Der </w:t>
      </w:r>
      <w:proofErr w:type="gramStart"/>
      <w:r w:rsidRPr="003510D5">
        <w:rPr>
          <w:rFonts w:cstheme="minorHAnsi"/>
          <w:sz w:val="24"/>
          <w:szCs w:val="24"/>
        </w:rPr>
        <w:t>Andere</w:t>
      </w:r>
      <w:proofErr w:type="gramEnd"/>
      <w:r w:rsidRPr="003510D5">
        <w:rPr>
          <w:rFonts w:cstheme="minorHAnsi"/>
          <w:sz w:val="24"/>
          <w:szCs w:val="24"/>
        </w:rPr>
        <w:t xml:space="preserve"> hat ein Recht darauf, dass wir nicht übergriffig werden, weder durch unsere Sprache noch durch unser Handeln.</w:t>
      </w:r>
    </w:p>
    <w:p w14:paraId="75CF81D0" w14:textId="77777777" w:rsidR="003510D5" w:rsidRPr="003510D5" w:rsidRDefault="003510D5" w:rsidP="003510D5">
      <w:pPr>
        <w:pStyle w:val="Listenabsatz"/>
        <w:numPr>
          <w:ilvl w:val="0"/>
          <w:numId w:val="2"/>
        </w:numPr>
        <w:spacing w:after="0" w:line="240" w:lineRule="auto"/>
        <w:jc w:val="both"/>
        <w:rPr>
          <w:rFonts w:cstheme="minorHAnsi"/>
          <w:sz w:val="24"/>
          <w:szCs w:val="24"/>
        </w:rPr>
      </w:pPr>
      <w:r w:rsidRPr="003510D5">
        <w:rPr>
          <w:rFonts w:cstheme="minorHAnsi"/>
          <w:sz w:val="24"/>
          <w:szCs w:val="24"/>
        </w:rPr>
        <w:t>Ein Geheimnis zwischen Bezugspersonen und Minderjährigen darf es nur geben, wenn daraus keine Verpflichtung für den Minderjährigen entsteht.</w:t>
      </w:r>
    </w:p>
    <w:p w14:paraId="34B40518" w14:textId="77777777" w:rsidR="003510D5" w:rsidRPr="003510D5" w:rsidRDefault="003510D5" w:rsidP="003510D5">
      <w:pPr>
        <w:spacing w:after="0" w:line="240" w:lineRule="auto"/>
        <w:ind w:left="66"/>
        <w:jc w:val="both"/>
        <w:rPr>
          <w:rFonts w:cstheme="minorHAnsi"/>
          <w:sz w:val="24"/>
          <w:szCs w:val="24"/>
        </w:rPr>
      </w:pPr>
    </w:p>
    <w:p w14:paraId="79343F5C" w14:textId="77777777" w:rsidR="003510D5" w:rsidRPr="003510D5" w:rsidRDefault="003510D5" w:rsidP="003510D5">
      <w:pPr>
        <w:spacing w:after="0" w:line="240" w:lineRule="auto"/>
        <w:ind w:left="66"/>
        <w:jc w:val="both"/>
        <w:rPr>
          <w:rFonts w:cstheme="minorHAnsi"/>
          <w:b/>
          <w:bCs/>
          <w:sz w:val="24"/>
          <w:szCs w:val="24"/>
        </w:rPr>
      </w:pPr>
      <w:r w:rsidRPr="003510D5">
        <w:rPr>
          <w:rFonts w:cstheme="minorHAnsi"/>
          <w:b/>
          <w:bCs/>
          <w:sz w:val="24"/>
          <w:szCs w:val="24"/>
        </w:rPr>
        <w:t>Angemessenheit von Körperkontakten</w:t>
      </w:r>
    </w:p>
    <w:p w14:paraId="646F9DDD" w14:textId="77777777" w:rsidR="003510D5" w:rsidRPr="003510D5" w:rsidRDefault="003510D5" w:rsidP="003510D5">
      <w:pPr>
        <w:spacing w:after="0" w:line="240" w:lineRule="auto"/>
        <w:ind w:left="66"/>
        <w:jc w:val="both"/>
        <w:rPr>
          <w:rFonts w:cstheme="minorHAnsi"/>
          <w:sz w:val="24"/>
          <w:szCs w:val="24"/>
        </w:rPr>
      </w:pPr>
      <w:r w:rsidRPr="003510D5">
        <w:rPr>
          <w:rFonts w:cstheme="minorHAnsi"/>
          <w:sz w:val="24"/>
          <w:szCs w:val="24"/>
        </w:rPr>
        <w:t xml:space="preserve">Der Umgang mit Körperkontakten ist altersabhängig verschieden. Kindergartenkinder oder Jugendliche haben verschiedene Bedürfnisse. </w:t>
      </w:r>
    </w:p>
    <w:p w14:paraId="2908016D" w14:textId="77777777" w:rsidR="003510D5" w:rsidRPr="003510D5" w:rsidRDefault="003510D5" w:rsidP="003510D5">
      <w:pPr>
        <w:pStyle w:val="Listenabsatz"/>
        <w:numPr>
          <w:ilvl w:val="0"/>
          <w:numId w:val="3"/>
        </w:numPr>
        <w:spacing w:after="0" w:line="240" w:lineRule="auto"/>
        <w:jc w:val="both"/>
        <w:rPr>
          <w:rFonts w:cstheme="minorHAnsi"/>
          <w:sz w:val="24"/>
          <w:szCs w:val="24"/>
        </w:rPr>
      </w:pPr>
      <w:r w:rsidRPr="003510D5">
        <w:rPr>
          <w:rFonts w:cstheme="minorHAnsi"/>
          <w:sz w:val="24"/>
          <w:szCs w:val="24"/>
        </w:rPr>
        <w:t>Wir nehmen eigene und fremde Grenzen wahr und respektieren sie. Jeder Mensch definiert seine eigenen Grenzen.</w:t>
      </w:r>
    </w:p>
    <w:p w14:paraId="332B79C8" w14:textId="77777777" w:rsidR="003510D5" w:rsidRPr="003510D5" w:rsidRDefault="003510D5" w:rsidP="003510D5">
      <w:pPr>
        <w:pStyle w:val="Listenabsatz"/>
        <w:numPr>
          <w:ilvl w:val="0"/>
          <w:numId w:val="3"/>
        </w:numPr>
        <w:spacing w:after="0" w:line="240" w:lineRule="auto"/>
        <w:jc w:val="both"/>
        <w:rPr>
          <w:rFonts w:cstheme="minorHAnsi"/>
          <w:sz w:val="24"/>
          <w:szCs w:val="24"/>
        </w:rPr>
      </w:pPr>
      <w:r w:rsidRPr="003510D5">
        <w:rPr>
          <w:rFonts w:cstheme="minorHAnsi"/>
          <w:sz w:val="24"/>
          <w:szCs w:val="24"/>
        </w:rPr>
        <w:t>Wir gehen mit dem oft auch notwendigen und wichtigen Körperkontakt sensibel um.</w:t>
      </w:r>
    </w:p>
    <w:p w14:paraId="25EBB690" w14:textId="77777777" w:rsidR="003510D5" w:rsidRPr="003510D5" w:rsidRDefault="003510D5" w:rsidP="003510D5">
      <w:pPr>
        <w:pStyle w:val="Listenabsatz"/>
        <w:numPr>
          <w:ilvl w:val="0"/>
          <w:numId w:val="3"/>
        </w:numPr>
        <w:spacing w:after="0" w:line="240" w:lineRule="auto"/>
        <w:jc w:val="both"/>
        <w:rPr>
          <w:rFonts w:cstheme="minorHAnsi"/>
          <w:sz w:val="24"/>
          <w:szCs w:val="24"/>
        </w:rPr>
      </w:pPr>
      <w:r w:rsidRPr="003510D5">
        <w:rPr>
          <w:rFonts w:cstheme="minorHAnsi"/>
          <w:sz w:val="24"/>
          <w:szCs w:val="24"/>
        </w:rPr>
        <w:t>Unerwünschte Berührungen und körperliche Annäherungen sind nicht erlaubt. Sie verbieten sich besonders, wenn sie mit dem Versprechen einer Belohnung oder Androhung einer Strafe verbunden sind.</w:t>
      </w:r>
    </w:p>
    <w:p w14:paraId="5EC78209" w14:textId="77777777" w:rsidR="003510D5" w:rsidRPr="003510D5" w:rsidRDefault="003510D5" w:rsidP="003510D5">
      <w:pPr>
        <w:spacing w:after="0" w:line="240" w:lineRule="auto"/>
        <w:ind w:left="66"/>
        <w:jc w:val="both"/>
        <w:rPr>
          <w:rFonts w:cstheme="minorHAnsi"/>
          <w:bCs/>
          <w:sz w:val="24"/>
          <w:szCs w:val="24"/>
        </w:rPr>
      </w:pPr>
    </w:p>
    <w:p w14:paraId="26D4774D" w14:textId="77777777" w:rsidR="003510D5" w:rsidRPr="003510D5" w:rsidRDefault="003510D5" w:rsidP="003510D5">
      <w:pPr>
        <w:spacing w:after="0" w:line="240" w:lineRule="auto"/>
        <w:ind w:left="66"/>
        <w:jc w:val="both"/>
        <w:rPr>
          <w:rFonts w:cstheme="minorHAnsi"/>
          <w:b/>
          <w:bCs/>
          <w:sz w:val="24"/>
          <w:szCs w:val="24"/>
        </w:rPr>
      </w:pPr>
      <w:r w:rsidRPr="003510D5">
        <w:rPr>
          <w:rFonts w:cstheme="minorHAnsi"/>
          <w:b/>
          <w:bCs/>
          <w:sz w:val="24"/>
          <w:szCs w:val="24"/>
        </w:rPr>
        <w:t>Beachtung der Intimsphäre</w:t>
      </w:r>
    </w:p>
    <w:p w14:paraId="3FF18B41" w14:textId="77777777" w:rsidR="003510D5" w:rsidRPr="003510D5" w:rsidRDefault="003510D5" w:rsidP="003510D5">
      <w:pPr>
        <w:spacing w:after="0" w:line="240" w:lineRule="auto"/>
        <w:ind w:left="66"/>
        <w:jc w:val="both"/>
        <w:rPr>
          <w:rFonts w:cstheme="minorHAnsi"/>
          <w:sz w:val="24"/>
          <w:szCs w:val="24"/>
        </w:rPr>
      </w:pPr>
      <w:r w:rsidRPr="003510D5">
        <w:rPr>
          <w:rFonts w:cstheme="minorHAnsi"/>
          <w:sz w:val="24"/>
          <w:szCs w:val="24"/>
        </w:rPr>
        <w:t>Der Schutz der Intimsphäre jedes Einzelnen wird sichergestellt, z.B. durch Sichtschutz bei offenen Türen.</w:t>
      </w:r>
    </w:p>
    <w:p w14:paraId="307824FD" w14:textId="77777777" w:rsidR="003510D5" w:rsidRPr="003510D5" w:rsidRDefault="003510D5" w:rsidP="003510D5">
      <w:pPr>
        <w:pStyle w:val="Listenabsatz"/>
        <w:numPr>
          <w:ilvl w:val="0"/>
          <w:numId w:val="5"/>
        </w:numPr>
        <w:spacing w:after="0" w:line="240" w:lineRule="auto"/>
        <w:jc w:val="both"/>
        <w:rPr>
          <w:rFonts w:cstheme="minorHAnsi"/>
          <w:sz w:val="24"/>
          <w:szCs w:val="24"/>
        </w:rPr>
      </w:pPr>
      <w:r w:rsidRPr="003510D5">
        <w:rPr>
          <w:rFonts w:cstheme="minorHAnsi"/>
          <w:sz w:val="24"/>
          <w:szCs w:val="24"/>
        </w:rPr>
        <w:t>Situationen, in denen einzelne Mitarbeiter*innen mit Kindern und Jugendlichen allein sind, gestalten wir offen und transparent.</w:t>
      </w:r>
    </w:p>
    <w:p w14:paraId="0C2FD8BA" w14:textId="77777777" w:rsidR="003510D5" w:rsidRPr="003510D5" w:rsidRDefault="003510D5" w:rsidP="003510D5">
      <w:pPr>
        <w:pStyle w:val="Listenabsatz"/>
        <w:numPr>
          <w:ilvl w:val="0"/>
          <w:numId w:val="5"/>
        </w:numPr>
        <w:spacing w:after="0" w:line="240" w:lineRule="auto"/>
        <w:jc w:val="both"/>
        <w:rPr>
          <w:rFonts w:cstheme="minorHAnsi"/>
          <w:sz w:val="24"/>
          <w:szCs w:val="24"/>
        </w:rPr>
      </w:pPr>
      <w:r w:rsidRPr="003510D5">
        <w:rPr>
          <w:rFonts w:cstheme="minorHAnsi"/>
          <w:sz w:val="24"/>
          <w:szCs w:val="24"/>
        </w:rPr>
        <w:t>Bei Übernachtungen erfolgen die Zimmeraufteilung und das Duschen nach Geschlechtern getrennt.</w:t>
      </w:r>
    </w:p>
    <w:p w14:paraId="229A10BE" w14:textId="77777777" w:rsidR="003510D5" w:rsidRPr="003510D5" w:rsidRDefault="003510D5" w:rsidP="003510D5">
      <w:pPr>
        <w:spacing w:after="0" w:line="240" w:lineRule="auto"/>
        <w:ind w:left="66"/>
        <w:jc w:val="both"/>
        <w:rPr>
          <w:rFonts w:cstheme="minorHAnsi"/>
          <w:bCs/>
          <w:sz w:val="24"/>
          <w:szCs w:val="24"/>
        </w:rPr>
      </w:pPr>
    </w:p>
    <w:p w14:paraId="0B811335" w14:textId="77777777" w:rsidR="003510D5" w:rsidRPr="003510D5" w:rsidRDefault="003510D5" w:rsidP="003510D5">
      <w:pPr>
        <w:spacing w:after="0" w:line="240" w:lineRule="auto"/>
        <w:ind w:left="66"/>
        <w:jc w:val="both"/>
        <w:rPr>
          <w:rFonts w:cstheme="minorHAnsi"/>
          <w:b/>
          <w:bCs/>
          <w:sz w:val="24"/>
          <w:szCs w:val="24"/>
        </w:rPr>
      </w:pPr>
      <w:r w:rsidRPr="003510D5">
        <w:rPr>
          <w:rFonts w:cstheme="minorHAnsi"/>
          <w:b/>
          <w:bCs/>
          <w:sz w:val="24"/>
          <w:szCs w:val="24"/>
        </w:rPr>
        <w:t>Zulässigkeit von Geschenken und Vergünstigungen</w:t>
      </w:r>
    </w:p>
    <w:p w14:paraId="71CA84FC" w14:textId="77777777" w:rsidR="003510D5" w:rsidRPr="003510D5" w:rsidRDefault="003510D5" w:rsidP="003510D5">
      <w:pPr>
        <w:spacing w:after="0" w:line="240" w:lineRule="auto"/>
        <w:ind w:left="66"/>
        <w:jc w:val="both"/>
        <w:rPr>
          <w:rFonts w:cstheme="minorHAnsi"/>
          <w:sz w:val="24"/>
          <w:szCs w:val="24"/>
        </w:rPr>
      </w:pPr>
      <w:r w:rsidRPr="003510D5">
        <w:rPr>
          <w:rFonts w:cstheme="minorHAnsi"/>
          <w:sz w:val="24"/>
          <w:szCs w:val="24"/>
        </w:rPr>
        <w:t>Geschenke als Dank und Zeichen der Wertschätzung sind im vorher festgelegten, transparenten Rahmen möglich.</w:t>
      </w:r>
    </w:p>
    <w:p w14:paraId="392D212E" w14:textId="77777777" w:rsidR="003510D5" w:rsidRPr="003510D5" w:rsidRDefault="003510D5" w:rsidP="003510D5">
      <w:pPr>
        <w:pStyle w:val="Listenabsatz"/>
        <w:numPr>
          <w:ilvl w:val="0"/>
          <w:numId w:val="6"/>
        </w:numPr>
        <w:spacing w:after="0" w:line="240" w:lineRule="auto"/>
        <w:jc w:val="both"/>
        <w:rPr>
          <w:rFonts w:cstheme="minorHAnsi"/>
          <w:b/>
          <w:sz w:val="24"/>
          <w:szCs w:val="24"/>
        </w:rPr>
      </w:pPr>
      <w:r w:rsidRPr="003510D5">
        <w:rPr>
          <w:rFonts w:cstheme="minorHAnsi"/>
          <w:sz w:val="24"/>
          <w:szCs w:val="24"/>
        </w:rPr>
        <w:t xml:space="preserve">Geschenke und Vergünstigungen gehen an die gesamte Gruppe, denn eine Bevorzugung Einzelner kann zu gefährlichen Abhängigkeiten führen. </w:t>
      </w:r>
    </w:p>
    <w:p w14:paraId="015CA240" w14:textId="1AF16144" w:rsidR="003510D5" w:rsidRPr="003510D5" w:rsidRDefault="003510D5" w:rsidP="003510D5">
      <w:pPr>
        <w:pStyle w:val="Listenabsatz"/>
        <w:spacing w:after="0" w:line="240" w:lineRule="auto"/>
        <w:jc w:val="both"/>
        <w:rPr>
          <w:rFonts w:cstheme="minorHAnsi"/>
          <w:b/>
          <w:sz w:val="24"/>
          <w:szCs w:val="24"/>
        </w:rPr>
      </w:pPr>
      <w:r w:rsidRPr="003510D5">
        <w:rPr>
          <w:rFonts w:cstheme="minorHAnsi"/>
          <w:sz w:val="24"/>
          <w:szCs w:val="24"/>
        </w:rPr>
        <w:t>(Ausnahme: Geburtstage, Jubiläen, Abschiedsfeiern und Ähnliches)</w:t>
      </w:r>
    </w:p>
    <w:p w14:paraId="59C9178A" w14:textId="77777777" w:rsidR="003510D5" w:rsidRPr="003510D5" w:rsidRDefault="003510D5" w:rsidP="003510D5">
      <w:pPr>
        <w:spacing w:after="0" w:line="240" w:lineRule="auto"/>
        <w:ind w:left="66"/>
        <w:jc w:val="both"/>
        <w:rPr>
          <w:rFonts w:cstheme="minorHAnsi"/>
          <w:sz w:val="24"/>
          <w:szCs w:val="24"/>
        </w:rPr>
      </w:pPr>
    </w:p>
    <w:p w14:paraId="1298DC02" w14:textId="77777777" w:rsidR="003510D5" w:rsidRPr="003510D5" w:rsidRDefault="003510D5" w:rsidP="003510D5">
      <w:pPr>
        <w:spacing w:after="0" w:line="240" w:lineRule="auto"/>
        <w:ind w:left="66"/>
        <w:jc w:val="both"/>
        <w:rPr>
          <w:rFonts w:cstheme="minorHAnsi"/>
          <w:b/>
          <w:bCs/>
          <w:sz w:val="24"/>
          <w:szCs w:val="24"/>
        </w:rPr>
      </w:pPr>
      <w:r w:rsidRPr="003510D5">
        <w:rPr>
          <w:rFonts w:cstheme="minorHAnsi"/>
          <w:b/>
          <w:bCs/>
          <w:sz w:val="24"/>
          <w:szCs w:val="24"/>
        </w:rPr>
        <w:t>Umgang mit Medien und sozialen Netzwerken und deren Nutzung</w:t>
      </w:r>
    </w:p>
    <w:p w14:paraId="0D3CF3A0" w14:textId="77777777" w:rsidR="003510D5" w:rsidRPr="003510D5" w:rsidRDefault="003510D5" w:rsidP="003510D5">
      <w:pPr>
        <w:spacing w:after="0" w:line="240" w:lineRule="auto"/>
        <w:ind w:left="66"/>
        <w:jc w:val="both"/>
        <w:rPr>
          <w:rFonts w:cstheme="minorHAnsi"/>
          <w:sz w:val="24"/>
          <w:szCs w:val="24"/>
        </w:rPr>
      </w:pPr>
      <w:r w:rsidRPr="003510D5">
        <w:rPr>
          <w:rFonts w:cstheme="minorHAnsi"/>
          <w:sz w:val="24"/>
          <w:szCs w:val="24"/>
        </w:rPr>
        <w:t>Der Gebrauch von Smartphone und anderer Medien und die Nutzung der „sozialen Netzwerke“ wird besprochen und geregelt.</w:t>
      </w:r>
    </w:p>
    <w:p w14:paraId="765AEBC2" w14:textId="77777777" w:rsidR="003510D5" w:rsidRPr="003510D5" w:rsidRDefault="003510D5" w:rsidP="003510D5">
      <w:pPr>
        <w:pStyle w:val="Listenabsatz"/>
        <w:numPr>
          <w:ilvl w:val="0"/>
          <w:numId w:val="6"/>
        </w:numPr>
        <w:spacing w:after="0" w:line="240" w:lineRule="auto"/>
        <w:jc w:val="both"/>
        <w:rPr>
          <w:rFonts w:cstheme="minorHAnsi"/>
          <w:sz w:val="24"/>
          <w:szCs w:val="24"/>
        </w:rPr>
      </w:pPr>
      <w:r w:rsidRPr="003510D5">
        <w:rPr>
          <w:rFonts w:cstheme="minorHAnsi"/>
          <w:sz w:val="24"/>
          <w:szCs w:val="24"/>
        </w:rPr>
        <w:t>Wir achten auf die Einhaltung des Datenschutzgesetzes, besonders bei dem Recht am eigenen Bild wie bei der Veröffentlichung von Fotos und Videos in sozialen Netzwerken.</w:t>
      </w:r>
    </w:p>
    <w:p w14:paraId="191358E1" w14:textId="77777777" w:rsidR="003510D5" w:rsidRPr="003510D5" w:rsidRDefault="003510D5" w:rsidP="003510D5">
      <w:pPr>
        <w:pStyle w:val="Listenabsatz"/>
        <w:numPr>
          <w:ilvl w:val="0"/>
          <w:numId w:val="6"/>
        </w:numPr>
        <w:spacing w:after="0" w:line="240" w:lineRule="auto"/>
        <w:jc w:val="both"/>
        <w:rPr>
          <w:rFonts w:cstheme="minorHAnsi"/>
          <w:sz w:val="24"/>
          <w:szCs w:val="24"/>
        </w:rPr>
      </w:pPr>
      <w:r w:rsidRPr="003510D5">
        <w:rPr>
          <w:rFonts w:cstheme="minorHAnsi"/>
          <w:sz w:val="24"/>
          <w:szCs w:val="24"/>
        </w:rPr>
        <w:t>Das Aufnehmen und Veröffentlichen von Fotos und Videos erfolgt neben der Erlaubnis durch den Erziehungsberechtigten nur auch mit Einverständnis der Kinder und Jugendlichen.</w:t>
      </w:r>
    </w:p>
    <w:p w14:paraId="16457CB1" w14:textId="77777777" w:rsidR="003510D5" w:rsidRPr="003510D5" w:rsidRDefault="003510D5" w:rsidP="003510D5">
      <w:pPr>
        <w:spacing w:after="0" w:line="240" w:lineRule="auto"/>
        <w:ind w:left="66"/>
        <w:jc w:val="both"/>
        <w:rPr>
          <w:rFonts w:cstheme="minorHAnsi"/>
          <w:sz w:val="24"/>
          <w:szCs w:val="24"/>
        </w:rPr>
      </w:pPr>
    </w:p>
    <w:p w14:paraId="02CD5AB0" w14:textId="77777777" w:rsidR="003510D5" w:rsidRPr="003510D5" w:rsidRDefault="003510D5" w:rsidP="003510D5">
      <w:pPr>
        <w:spacing w:after="0" w:line="240" w:lineRule="auto"/>
        <w:ind w:left="66"/>
        <w:jc w:val="both"/>
        <w:rPr>
          <w:rFonts w:cstheme="minorHAnsi"/>
          <w:b/>
          <w:bCs/>
          <w:sz w:val="24"/>
          <w:szCs w:val="24"/>
        </w:rPr>
      </w:pPr>
      <w:r w:rsidRPr="003510D5">
        <w:rPr>
          <w:rFonts w:cstheme="minorHAnsi"/>
          <w:b/>
          <w:bCs/>
          <w:sz w:val="24"/>
          <w:szCs w:val="24"/>
        </w:rPr>
        <w:t>Konsequenzen bei Regelüberschreitung</w:t>
      </w:r>
    </w:p>
    <w:p w14:paraId="1B1CB0E3" w14:textId="77777777" w:rsidR="003510D5" w:rsidRPr="003510D5" w:rsidRDefault="003510D5" w:rsidP="003510D5">
      <w:pPr>
        <w:spacing w:after="0" w:line="240" w:lineRule="auto"/>
        <w:ind w:left="66"/>
        <w:jc w:val="both"/>
        <w:rPr>
          <w:rFonts w:cstheme="minorHAnsi"/>
          <w:sz w:val="24"/>
          <w:szCs w:val="24"/>
        </w:rPr>
      </w:pPr>
      <w:r w:rsidRPr="003510D5">
        <w:rPr>
          <w:rFonts w:cstheme="minorHAnsi"/>
          <w:sz w:val="24"/>
          <w:szCs w:val="24"/>
        </w:rPr>
        <w:t>Wenn die Regeln für das gute Miteinander missachtet werden, ist es Aufgabe der LeiterInnen mit angemessenen Konsequenzen zu reagieren.</w:t>
      </w:r>
    </w:p>
    <w:p w14:paraId="36BAA89E" w14:textId="77777777" w:rsidR="003510D5" w:rsidRPr="003510D5" w:rsidRDefault="003510D5" w:rsidP="003510D5">
      <w:pPr>
        <w:pStyle w:val="Listenabsatz"/>
        <w:numPr>
          <w:ilvl w:val="0"/>
          <w:numId w:val="7"/>
        </w:numPr>
        <w:spacing w:after="0" w:line="240" w:lineRule="auto"/>
        <w:jc w:val="both"/>
        <w:rPr>
          <w:rFonts w:cstheme="minorHAnsi"/>
          <w:b/>
          <w:sz w:val="24"/>
          <w:szCs w:val="24"/>
        </w:rPr>
      </w:pPr>
      <w:r w:rsidRPr="003510D5">
        <w:rPr>
          <w:rFonts w:cstheme="minorHAnsi"/>
          <w:sz w:val="24"/>
          <w:szCs w:val="24"/>
        </w:rPr>
        <w:t>Wir schließen körperliche, psychische, verbale Gewalt als Disziplinierungsmaßnahme aus.</w:t>
      </w:r>
    </w:p>
    <w:p w14:paraId="31E39010" w14:textId="77777777" w:rsidR="003510D5" w:rsidRPr="003510D5" w:rsidRDefault="003510D5" w:rsidP="003510D5">
      <w:pPr>
        <w:pStyle w:val="Listenabsatz"/>
        <w:numPr>
          <w:ilvl w:val="0"/>
          <w:numId w:val="7"/>
        </w:numPr>
        <w:spacing w:after="0" w:line="240" w:lineRule="auto"/>
        <w:jc w:val="both"/>
        <w:rPr>
          <w:rFonts w:cstheme="minorHAnsi"/>
          <w:bCs/>
          <w:sz w:val="24"/>
          <w:szCs w:val="24"/>
        </w:rPr>
      </w:pPr>
      <w:r w:rsidRPr="003510D5">
        <w:rPr>
          <w:rFonts w:cstheme="minorHAnsi"/>
          <w:bCs/>
          <w:sz w:val="24"/>
          <w:szCs w:val="24"/>
        </w:rPr>
        <w:t>Wir besprechen mögliche Sanktionen und legen sie offen. Sie sollen in direktem Zusammenhang - zeitlich und sachlich - mit der Tat stehen und müssen angemessen sein.</w:t>
      </w:r>
    </w:p>
    <w:p w14:paraId="6FAC519D" w14:textId="77777777" w:rsidR="00F97A05" w:rsidRDefault="00F97A05"/>
    <w:sectPr w:rsidR="00F97A05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5B0519"/>
    <w:multiLevelType w:val="hybridMultilevel"/>
    <w:tmpl w:val="1B0CFE2C"/>
    <w:lvl w:ilvl="0" w:tplc="0407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CD423C2"/>
    <w:multiLevelType w:val="hybridMultilevel"/>
    <w:tmpl w:val="F2B6B000"/>
    <w:lvl w:ilvl="0" w:tplc="0407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EAD0189"/>
    <w:multiLevelType w:val="hybridMultilevel"/>
    <w:tmpl w:val="CFC8B46A"/>
    <w:lvl w:ilvl="0" w:tplc="0407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7CB2AA4"/>
    <w:multiLevelType w:val="hybridMultilevel"/>
    <w:tmpl w:val="DFC8BACA"/>
    <w:lvl w:ilvl="0" w:tplc="0407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6943A60"/>
    <w:multiLevelType w:val="hybridMultilevel"/>
    <w:tmpl w:val="7E16AE2E"/>
    <w:lvl w:ilvl="0" w:tplc="0407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862398E"/>
    <w:multiLevelType w:val="hybridMultilevel"/>
    <w:tmpl w:val="E050F01E"/>
    <w:lvl w:ilvl="0" w:tplc="0407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990742C"/>
    <w:multiLevelType w:val="hybridMultilevel"/>
    <w:tmpl w:val="D29C5E36"/>
    <w:lvl w:ilvl="0" w:tplc="0407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11785503">
    <w:abstractNumId w:val="3"/>
  </w:num>
  <w:num w:numId="2" w16cid:durableId="529801440">
    <w:abstractNumId w:val="5"/>
  </w:num>
  <w:num w:numId="3" w16cid:durableId="1619801648">
    <w:abstractNumId w:val="2"/>
  </w:num>
  <w:num w:numId="4" w16cid:durableId="365445650">
    <w:abstractNumId w:val="6"/>
  </w:num>
  <w:num w:numId="5" w16cid:durableId="1101757375">
    <w:abstractNumId w:val="0"/>
  </w:num>
  <w:num w:numId="6" w16cid:durableId="729427531">
    <w:abstractNumId w:val="1"/>
  </w:num>
  <w:num w:numId="7" w16cid:durableId="155635774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10D5"/>
    <w:rsid w:val="00187504"/>
    <w:rsid w:val="003510D5"/>
    <w:rsid w:val="00677A05"/>
    <w:rsid w:val="00871465"/>
    <w:rsid w:val="0092237D"/>
    <w:rsid w:val="00B0622E"/>
    <w:rsid w:val="00C62230"/>
    <w:rsid w:val="00F97A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C8AC68"/>
  <w15:chartTrackingRefBased/>
  <w15:docId w15:val="{0CC9FEB0-7720-4F0F-955D-9455C5152C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e-D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3510D5"/>
    <w:rPr>
      <w:kern w:val="0"/>
      <w14:ligatures w14:val="none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3510D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3510D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3510D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3510D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3510D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3510D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3510D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3510D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3510D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3510D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3510D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3510D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3510D5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3510D5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3510D5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3510D5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3510D5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3510D5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3510D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3510D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3510D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3510D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3510D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3510D5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3510D5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3510D5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3510D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3510D5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3510D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582</Words>
  <Characters>3667</Characters>
  <Application>Microsoft Office Word</Application>
  <DocSecurity>0</DocSecurity>
  <Lines>30</Lines>
  <Paragraphs>8</Paragraphs>
  <ScaleCrop>false</ScaleCrop>
  <Company/>
  <LinksUpToDate>false</LinksUpToDate>
  <CharactersWithSpaces>4241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Scholz, Nathalie</dc:creator>
  <cp:keywords/>
  <dc:description/>
  <cp:lastModifiedBy>Scholz, Nathalie</cp:lastModifiedBy>
  <cp:revision>1</cp:revision>
  <dcterms:created xsi:type="dcterms:W3CDTF">2025-08-26T11:04:00Z</dcterms:created>
  <dcterms:modified xsi:type="dcterms:W3CDTF">2025-08-26T11:07:00Z</dcterms:modified>
</cp:coreProperties>
</file>